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00B1" w:rsidRPr="005E1747" w:rsidRDefault="00D85762" w:rsidP="000900B1">
      <w:pPr>
        <w:pStyle w:val="Subhead2"/>
        <w:tabs>
          <w:tab w:val="left" w:pos="284"/>
        </w:tabs>
        <w:spacing w:before="120" w:after="120"/>
        <w:ind w:left="284" w:hanging="284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1</w:t>
      </w:r>
      <w:r w:rsidR="000900B1" w:rsidRPr="005E1747">
        <w:rPr>
          <w:rFonts w:ascii="Calibri" w:hAnsi="Calibri"/>
          <w:szCs w:val="24"/>
        </w:rPr>
        <w:t>.</w:t>
      </w:r>
      <w:r w:rsidR="000900B1" w:rsidRPr="005E1747">
        <w:rPr>
          <w:rFonts w:ascii="Calibri" w:hAnsi="Calibri"/>
          <w:szCs w:val="24"/>
        </w:rPr>
        <w:tab/>
        <w:t>Opis przedmiotu zamówienia:</w:t>
      </w:r>
      <w:r w:rsidR="000B0985">
        <w:rPr>
          <w:rFonts w:ascii="Calibri" w:hAnsi="Calibri"/>
          <w:szCs w:val="24"/>
        </w:rPr>
        <w:t xml:space="preserve"> - załącznik nr 2</w:t>
      </w:r>
      <w:bookmarkStart w:id="0" w:name="_GoBack"/>
      <w:bookmarkEnd w:id="0"/>
    </w:p>
    <w:p w:rsidR="00A92A2D" w:rsidRPr="00A92A2D" w:rsidRDefault="000900B1" w:rsidP="00A92A2D">
      <w:pPr>
        <w:numPr>
          <w:ilvl w:val="1"/>
          <w:numId w:val="1"/>
        </w:numPr>
        <w:ind w:left="709" w:hanging="567"/>
        <w:jc w:val="both"/>
        <w:rPr>
          <w:rFonts w:ascii="Calibri" w:hAnsi="Calibri"/>
          <w:b/>
          <w:bCs/>
          <w:i/>
          <w:iCs/>
          <w:sz w:val="24"/>
          <w:szCs w:val="24"/>
        </w:rPr>
      </w:pPr>
      <w:r w:rsidRPr="005E1747">
        <w:rPr>
          <w:rFonts w:ascii="Calibri" w:hAnsi="Calibri"/>
          <w:spacing w:val="-2"/>
          <w:sz w:val="24"/>
          <w:szCs w:val="24"/>
        </w:rPr>
        <w:t>Nazwa nadana zamówieniu przez Zamawiającego:</w:t>
      </w:r>
    </w:p>
    <w:p w:rsidR="000900B1" w:rsidRPr="00B77C25" w:rsidRDefault="000900B1" w:rsidP="00A92A2D">
      <w:pPr>
        <w:spacing w:after="120"/>
        <w:ind w:left="709"/>
        <w:jc w:val="both"/>
        <w:rPr>
          <w:rFonts w:ascii="Calibri" w:hAnsi="Calibri"/>
          <w:b/>
          <w:bCs/>
          <w:i/>
          <w:iCs/>
          <w:sz w:val="24"/>
          <w:szCs w:val="24"/>
        </w:rPr>
      </w:pPr>
      <w:r w:rsidRPr="005E1747">
        <w:rPr>
          <w:rFonts w:ascii="Calibri" w:hAnsi="Calibri"/>
          <w:spacing w:val="-2"/>
          <w:sz w:val="24"/>
          <w:szCs w:val="24"/>
        </w:rPr>
        <w:t xml:space="preserve"> </w:t>
      </w:r>
      <w:r w:rsidRPr="00B77C25">
        <w:rPr>
          <w:rFonts w:ascii="Calibri" w:hAnsi="Calibri"/>
          <w:b/>
          <w:bCs/>
          <w:i/>
          <w:iCs/>
          <w:sz w:val="24"/>
          <w:szCs w:val="24"/>
        </w:rPr>
        <w:t>„Wykonanie oznakowania poziomego na terenie miasta Bydgoszczy w 201</w:t>
      </w:r>
      <w:r w:rsidR="00A77E0F">
        <w:rPr>
          <w:rFonts w:ascii="Calibri" w:hAnsi="Calibri"/>
          <w:b/>
          <w:bCs/>
          <w:i/>
          <w:iCs/>
          <w:sz w:val="24"/>
          <w:szCs w:val="24"/>
        </w:rPr>
        <w:t>9</w:t>
      </w:r>
      <w:r w:rsidRPr="00B77C25">
        <w:rPr>
          <w:rFonts w:ascii="Calibri" w:hAnsi="Calibri"/>
          <w:b/>
          <w:bCs/>
          <w:i/>
          <w:iCs/>
          <w:sz w:val="24"/>
          <w:szCs w:val="24"/>
        </w:rPr>
        <w:t>r.”</w:t>
      </w:r>
      <w:r w:rsidRPr="00B77C25">
        <w:rPr>
          <w:rFonts w:ascii="Calibri" w:hAnsi="Calibri"/>
          <w:b/>
          <w:bCs/>
          <w:sz w:val="24"/>
          <w:szCs w:val="24"/>
        </w:rPr>
        <w:t>.</w:t>
      </w:r>
    </w:p>
    <w:p w:rsidR="00E0486D" w:rsidRDefault="000900B1" w:rsidP="000900B1">
      <w:pPr>
        <w:numPr>
          <w:ilvl w:val="1"/>
          <w:numId w:val="1"/>
        </w:numPr>
        <w:ind w:left="709" w:hanging="567"/>
        <w:jc w:val="both"/>
        <w:rPr>
          <w:rFonts w:ascii="Calibri" w:hAnsi="Calibri"/>
          <w:spacing w:val="-6"/>
          <w:sz w:val="24"/>
          <w:szCs w:val="24"/>
        </w:rPr>
      </w:pPr>
      <w:r w:rsidRPr="008C2AA6">
        <w:rPr>
          <w:rFonts w:ascii="Calibri" w:hAnsi="Calibri"/>
          <w:spacing w:val="-6"/>
          <w:sz w:val="24"/>
          <w:szCs w:val="24"/>
        </w:rPr>
        <w:t xml:space="preserve">Przedmiotem zamówienia jest  robota budowlana w rozumieniu art. 2 pkt. 8 UPZP polegająca </w:t>
      </w:r>
      <w:r w:rsidRPr="008C2AA6">
        <w:rPr>
          <w:rFonts w:ascii="Calibri" w:hAnsi="Calibri"/>
          <w:spacing w:val="-6"/>
          <w:sz w:val="24"/>
          <w:szCs w:val="24"/>
        </w:rPr>
        <w:br/>
        <w:t>na</w:t>
      </w:r>
      <w:r>
        <w:rPr>
          <w:rFonts w:ascii="Calibri" w:hAnsi="Calibri"/>
          <w:spacing w:val="-6"/>
          <w:sz w:val="24"/>
          <w:szCs w:val="24"/>
        </w:rPr>
        <w:t xml:space="preserve"> </w:t>
      </w:r>
      <w:r w:rsidRPr="00C05118">
        <w:rPr>
          <w:rFonts w:ascii="Calibri" w:hAnsi="Calibri"/>
          <w:b/>
          <w:spacing w:val="-6"/>
          <w:sz w:val="24"/>
          <w:szCs w:val="24"/>
        </w:rPr>
        <w:t>Wykonaniu oznakowania poziomego na terenie miasta Bydgoszczy w 201</w:t>
      </w:r>
      <w:r w:rsidR="00A77E0F">
        <w:rPr>
          <w:rFonts w:ascii="Calibri" w:hAnsi="Calibri"/>
          <w:b/>
          <w:spacing w:val="-6"/>
          <w:sz w:val="24"/>
          <w:szCs w:val="24"/>
        </w:rPr>
        <w:t>9</w:t>
      </w:r>
      <w:r w:rsidRPr="00C05118">
        <w:rPr>
          <w:rFonts w:ascii="Calibri" w:hAnsi="Calibri"/>
          <w:b/>
          <w:spacing w:val="-6"/>
          <w:sz w:val="24"/>
          <w:szCs w:val="24"/>
        </w:rPr>
        <w:t xml:space="preserve"> r</w:t>
      </w:r>
      <w:r>
        <w:rPr>
          <w:rFonts w:ascii="Calibri" w:hAnsi="Calibri"/>
          <w:spacing w:val="-6"/>
          <w:sz w:val="24"/>
          <w:szCs w:val="24"/>
        </w:rPr>
        <w:t xml:space="preserve">. </w:t>
      </w:r>
    </w:p>
    <w:p w:rsidR="000900B1" w:rsidRPr="008C2AA6" w:rsidRDefault="000900B1" w:rsidP="00E0486D">
      <w:pPr>
        <w:ind w:left="709"/>
        <w:jc w:val="both"/>
        <w:rPr>
          <w:rFonts w:ascii="Calibri" w:hAnsi="Calibri"/>
          <w:spacing w:val="-6"/>
          <w:sz w:val="24"/>
          <w:szCs w:val="24"/>
        </w:rPr>
      </w:pPr>
      <w:r w:rsidRPr="008C2AA6">
        <w:rPr>
          <w:rFonts w:ascii="Calibri" w:hAnsi="Calibri"/>
          <w:spacing w:val="-6"/>
          <w:sz w:val="24"/>
          <w:szCs w:val="24"/>
        </w:rPr>
        <w:t xml:space="preserve">Szczegółowy zakres zamówienia oraz warunki wykonania zamówienia, określone zostały </w:t>
      </w:r>
      <w:r w:rsidR="00E0486D">
        <w:rPr>
          <w:rFonts w:ascii="Calibri" w:hAnsi="Calibri"/>
          <w:spacing w:val="-6"/>
          <w:sz w:val="24"/>
          <w:szCs w:val="24"/>
        </w:rPr>
        <w:br/>
      </w:r>
      <w:r w:rsidRPr="008C2AA6">
        <w:rPr>
          <w:rFonts w:ascii="Calibri" w:hAnsi="Calibri"/>
          <w:spacing w:val="-6"/>
          <w:sz w:val="24"/>
          <w:szCs w:val="24"/>
        </w:rPr>
        <w:t>w następujących dokumentach stanowiących integralną część SIWZ:</w:t>
      </w:r>
    </w:p>
    <w:p w:rsidR="000900B1" w:rsidRDefault="000900B1" w:rsidP="00C216E1">
      <w:pPr>
        <w:pStyle w:val="Akapitzlist"/>
        <w:numPr>
          <w:ilvl w:val="0"/>
          <w:numId w:val="5"/>
        </w:numPr>
        <w:ind w:left="1134" w:hanging="283"/>
        <w:jc w:val="both"/>
        <w:rPr>
          <w:rFonts w:ascii="Calibri" w:hAnsi="Calibri"/>
          <w:spacing w:val="-6"/>
          <w:sz w:val="24"/>
          <w:szCs w:val="24"/>
        </w:rPr>
      </w:pPr>
      <w:r w:rsidRPr="00E45DD8">
        <w:rPr>
          <w:rFonts w:ascii="Calibri" w:hAnsi="Calibri"/>
          <w:spacing w:val="-6"/>
          <w:sz w:val="24"/>
          <w:szCs w:val="24"/>
        </w:rPr>
        <w:t>specyfikacjach technicznych wykonania i odbioru robót budowlanych (SST),</w:t>
      </w:r>
    </w:p>
    <w:p w:rsidR="000900B1" w:rsidRDefault="000900B1" w:rsidP="00C216E1">
      <w:pPr>
        <w:pStyle w:val="Akapitzlist"/>
        <w:numPr>
          <w:ilvl w:val="0"/>
          <w:numId w:val="5"/>
        </w:numPr>
        <w:ind w:left="1134" w:hanging="283"/>
        <w:jc w:val="both"/>
        <w:rPr>
          <w:rFonts w:ascii="Calibri" w:hAnsi="Calibri"/>
          <w:spacing w:val="-6"/>
          <w:sz w:val="24"/>
          <w:szCs w:val="24"/>
        </w:rPr>
      </w:pPr>
      <w:r w:rsidRPr="00E45DD8">
        <w:rPr>
          <w:rFonts w:ascii="Calibri" w:hAnsi="Calibri"/>
          <w:spacing w:val="-6"/>
          <w:sz w:val="24"/>
          <w:szCs w:val="24"/>
        </w:rPr>
        <w:t>wzorze Umowy,</w:t>
      </w:r>
    </w:p>
    <w:p w:rsidR="000900B1" w:rsidRPr="004F51DB" w:rsidRDefault="000900B1" w:rsidP="00C216E1">
      <w:pPr>
        <w:pStyle w:val="Akapitzlist"/>
        <w:numPr>
          <w:ilvl w:val="0"/>
          <w:numId w:val="5"/>
        </w:numPr>
        <w:ind w:left="1134" w:hanging="283"/>
        <w:jc w:val="both"/>
        <w:rPr>
          <w:rFonts w:ascii="Calibri" w:hAnsi="Calibri"/>
          <w:color w:val="0070C0"/>
          <w:spacing w:val="-6"/>
          <w:sz w:val="24"/>
          <w:szCs w:val="24"/>
        </w:rPr>
      </w:pPr>
      <w:r w:rsidRPr="004F51DB">
        <w:rPr>
          <w:rFonts w:ascii="Calibri" w:hAnsi="Calibri"/>
          <w:color w:val="0070C0"/>
          <w:spacing w:val="-6"/>
          <w:sz w:val="24"/>
          <w:szCs w:val="24"/>
        </w:rPr>
        <w:t>kosztorysie ofertowym</w:t>
      </w:r>
      <w:r w:rsidR="00A77E0F" w:rsidRPr="004F51DB">
        <w:rPr>
          <w:rFonts w:ascii="Calibri" w:hAnsi="Calibri"/>
          <w:color w:val="0070C0"/>
          <w:spacing w:val="-6"/>
          <w:sz w:val="24"/>
          <w:szCs w:val="24"/>
        </w:rPr>
        <w:t xml:space="preserve"> </w:t>
      </w:r>
      <w:r w:rsidRPr="004F51DB">
        <w:rPr>
          <w:rFonts w:ascii="Calibri" w:hAnsi="Calibri"/>
          <w:color w:val="0070C0"/>
          <w:spacing w:val="-6"/>
          <w:sz w:val="24"/>
          <w:szCs w:val="24"/>
        </w:rPr>
        <w:t>zawierającym przedmiar robót,</w:t>
      </w:r>
    </w:p>
    <w:p w:rsidR="00E45DD8" w:rsidRPr="004F51DB" w:rsidRDefault="00E45DD8" w:rsidP="00C216E1">
      <w:pPr>
        <w:pStyle w:val="Akapitzlist"/>
        <w:numPr>
          <w:ilvl w:val="0"/>
          <w:numId w:val="5"/>
        </w:numPr>
        <w:ind w:left="1134" w:hanging="283"/>
        <w:jc w:val="both"/>
        <w:rPr>
          <w:rFonts w:ascii="Calibri" w:hAnsi="Calibri"/>
          <w:i/>
          <w:color w:val="0070C0"/>
          <w:spacing w:val="-6"/>
          <w:sz w:val="24"/>
          <w:szCs w:val="24"/>
        </w:rPr>
      </w:pPr>
      <w:r w:rsidRPr="004F51DB">
        <w:rPr>
          <w:rFonts w:ascii="Calibri" w:hAnsi="Calibri"/>
          <w:i/>
          <w:color w:val="0070C0"/>
          <w:spacing w:val="-6"/>
          <w:sz w:val="24"/>
          <w:szCs w:val="24"/>
        </w:rPr>
        <w:t>kosztorysie ofertowym obejmującym roboty budowlane objęte prawem opcji</w:t>
      </w:r>
    </w:p>
    <w:p w:rsidR="000900B1" w:rsidRDefault="000900B1" w:rsidP="00C216E1">
      <w:pPr>
        <w:spacing w:after="40"/>
        <w:ind w:left="851"/>
        <w:jc w:val="both"/>
        <w:rPr>
          <w:rFonts w:ascii="Calibri" w:hAnsi="Calibri"/>
          <w:spacing w:val="-6"/>
          <w:sz w:val="24"/>
          <w:szCs w:val="24"/>
        </w:rPr>
      </w:pPr>
      <w:r>
        <w:rPr>
          <w:rFonts w:ascii="Calibri" w:hAnsi="Calibri"/>
          <w:spacing w:val="-6"/>
          <w:sz w:val="24"/>
          <w:szCs w:val="24"/>
        </w:rPr>
        <w:t xml:space="preserve">które dostępne są na stronie internetowej Zamawiającego w miejscu ogłoszenia niniejszego postępowania: </w:t>
      </w:r>
      <w:hyperlink r:id="rId5" w:history="1">
        <w:r w:rsidRPr="00276F6B">
          <w:rPr>
            <w:rStyle w:val="Hipercze"/>
            <w:rFonts w:ascii="Calibri" w:hAnsi="Calibri"/>
            <w:spacing w:val="-6"/>
            <w:sz w:val="24"/>
            <w:szCs w:val="24"/>
          </w:rPr>
          <w:t>www.zdmikp.bydgoszcz.pl</w:t>
        </w:r>
      </w:hyperlink>
    </w:p>
    <w:p w:rsidR="00C216E1" w:rsidRPr="004F51DB" w:rsidRDefault="00C216E1" w:rsidP="00C216E1">
      <w:pPr>
        <w:spacing w:after="240"/>
        <w:ind w:left="851"/>
        <w:jc w:val="both"/>
        <w:rPr>
          <w:rFonts w:ascii="Calibri" w:hAnsi="Calibri"/>
          <w:color w:val="0070C0"/>
          <w:spacing w:val="-6"/>
          <w:sz w:val="24"/>
          <w:szCs w:val="24"/>
        </w:rPr>
      </w:pPr>
      <w:r w:rsidRPr="004F51DB">
        <w:rPr>
          <w:rFonts w:ascii="Calibri" w:hAnsi="Calibri"/>
          <w:color w:val="0070C0"/>
          <w:spacing w:val="-6"/>
          <w:sz w:val="24"/>
          <w:szCs w:val="24"/>
        </w:rPr>
        <w:t xml:space="preserve">Poza podstawowym zakresem zamówienia, Zamawiający przewiduje możliwość skorzystania </w:t>
      </w:r>
      <w:r w:rsidRPr="004F51DB">
        <w:rPr>
          <w:rFonts w:ascii="Calibri" w:hAnsi="Calibri"/>
          <w:color w:val="0070C0"/>
          <w:spacing w:val="-6"/>
          <w:sz w:val="24"/>
          <w:szCs w:val="24"/>
        </w:rPr>
        <w:br/>
        <w:t xml:space="preserve">z </w:t>
      </w:r>
      <w:r w:rsidRPr="004F51DB">
        <w:rPr>
          <w:rFonts w:ascii="Calibri" w:hAnsi="Calibri"/>
          <w:b/>
          <w:color w:val="0070C0"/>
          <w:spacing w:val="-6"/>
          <w:sz w:val="24"/>
          <w:szCs w:val="24"/>
        </w:rPr>
        <w:t>prawa opcji</w:t>
      </w:r>
      <w:r w:rsidRPr="004F51DB">
        <w:rPr>
          <w:rFonts w:ascii="Calibri" w:hAnsi="Calibri"/>
          <w:color w:val="0070C0"/>
          <w:spacing w:val="-6"/>
          <w:sz w:val="24"/>
          <w:szCs w:val="24"/>
        </w:rPr>
        <w:t xml:space="preserve">. Zamawiający zastrzega sobie możliwość skorzystania z prawa opcji w pełnym </w:t>
      </w:r>
      <w:r w:rsidRPr="004F51DB">
        <w:rPr>
          <w:rFonts w:ascii="Calibri" w:hAnsi="Calibri"/>
          <w:color w:val="0070C0"/>
          <w:spacing w:val="-6"/>
          <w:sz w:val="24"/>
          <w:szCs w:val="24"/>
        </w:rPr>
        <w:br/>
        <w:t>lub w częściowym zakresie.</w:t>
      </w:r>
    </w:p>
    <w:p w:rsidR="00D85762" w:rsidRPr="00D85762" w:rsidRDefault="00D85762" w:rsidP="00D85762">
      <w:pPr>
        <w:pStyle w:val="Akapitzlist"/>
        <w:numPr>
          <w:ilvl w:val="0"/>
          <w:numId w:val="4"/>
        </w:numPr>
        <w:contextualSpacing w:val="0"/>
        <w:rPr>
          <w:rFonts w:ascii="Calibri" w:hAnsi="Calibri"/>
          <w:vanish/>
          <w:sz w:val="24"/>
        </w:rPr>
      </w:pPr>
    </w:p>
    <w:p w:rsidR="000900B1" w:rsidRDefault="000900B1" w:rsidP="00D85762">
      <w:pPr>
        <w:numPr>
          <w:ilvl w:val="1"/>
          <w:numId w:val="4"/>
        </w:numPr>
        <w:ind w:left="567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</w:t>
      </w:r>
      <w:r w:rsidRPr="00CB34A4">
        <w:rPr>
          <w:rFonts w:ascii="Calibri" w:hAnsi="Calibri"/>
          <w:sz w:val="24"/>
        </w:rPr>
        <w:t>Zakres zamówienia:</w:t>
      </w:r>
    </w:p>
    <w:p w:rsidR="00C2238E" w:rsidRPr="004F51DB" w:rsidRDefault="00C2238E" w:rsidP="00C2238E">
      <w:pPr>
        <w:pStyle w:val="Akapitzlist"/>
        <w:numPr>
          <w:ilvl w:val="0"/>
          <w:numId w:val="3"/>
        </w:numPr>
        <w:ind w:left="851"/>
        <w:rPr>
          <w:rFonts w:ascii="Calibri" w:hAnsi="Calibri"/>
          <w:color w:val="0070C0"/>
          <w:sz w:val="24"/>
          <w:u w:val="single"/>
        </w:rPr>
      </w:pPr>
      <w:r w:rsidRPr="004F51DB">
        <w:rPr>
          <w:rFonts w:ascii="Calibri" w:hAnsi="Calibri"/>
          <w:color w:val="0070C0"/>
          <w:sz w:val="24"/>
          <w:u w:val="single"/>
        </w:rPr>
        <w:t>podstawowego:</w:t>
      </w:r>
    </w:p>
    <w:p w:rsidR="000900B1" w:rsidRPr="004F51DB" w:rsidRDefault="000900B1" w:rsidP="000900B1">
      <w:pPr>
        <w:tabs>
          <w:tab w:val="left" w:pos="426"/>
        </w:tabs>
        <w:ind w:left="709"/>
        <w:rPr>
          <w:rFonts w:ascii="Calibri" w:hAnsi="Calibri"/>
          <w:color w:val="0070C0"/>
          <w:sz w:val="24"/>
        </w:rPr>
      </w:pPr>
      <w:r w:rsidRPr="004F51DB">
        <w:rPr>
          <w:rFonts w:ascii="Calibri" w:hAnsi="Calibri"/>
          <w:color w:val="0070C0"/>
          <w:sz w:val="24"/>
        </w:rPr>
        <w:t xml:space="preserve">- oznakowanie cienkowarstwowe w wersji odblaskowej białe </w:t>
      </w:r>
      <w:r w:rsidR="00C2238E" w:rsidRPr="004F51DB">
        <w:rPr>
          <w:rFonts w:ascii="Calibri" w:hAnsi="Calibri"/>
          <w:color w:val="0070C0"/>
          <w:sz w:val="24"/>
        </w:rPr>
        <w:t>26</w:t>
      </w:r>
      <w:r w:rsidRPr="004F51DB">
        <w:rPr>
          <w:rFonts w:ascii="Calibri" w:hAnsi="Calibri"/>
          <w:color w:val="0070C0"/>
          <w:sz w:val="24"/>
        </w:rPr>
        <w:t xml:space="preserve"> 600 m2,</w:t>
      </w:r>
    </w:p>
    <w:p w:rsidR="000900B1" w:rsidRPr="004F51DB" w:rsidRDefault="000900B1" w:rsidP="000900B1">
      <w:pPr>
        <w:tabs>
          <w:tab w:val="left" w:pos="426"/>
        </w:tabs>
        <w:ind w:left="709"/>
        <w:rPr>
          <w:rFonts w:ascii="Calibri" w:hAnsi="Calibri"/>
          <w:color w:val="0070C0"/>
          <w:sz w:val="24"/>
        </w:rPr>
      </w:pPr>
      <w:r w:rsidRPr="004F51DB">
        <w:rPr>
          <w:rFonts w:ascii="Calibri" w:hAnsi="Calibri"/>
          <w:color w:val="0070C0"/>
          <w:sz w:val="24"/>
        </w:rPr>
        <w:t xml:space="preserve">- oznakowanie grubowarstwowe masą chemoutwardzalną białą </w:t>
      </w:r>
      <w:r w:rsidR="00C2238E" w:rsidRPr="004F51DB">
        <w:rPr>
          <w:rFonts w:ascii="Calibri" w:hAnsi="Calibri"/>
          <w:color w:val="0070C0"/>
          <w:sz w:val="24"/>
        </w:rPr>
        <w:t>4</w:t>
      </w:r>
      <w:r w:rsidRPr="004F51DB">
        <w:rPr>
          <w:rFonts w:ascii="Calibri" w:hAnsi="Calibri"/>
          <w:color w:val="0070C0"/>
          <w:sz w:val="24"/>
        </w:rPr>
        <w:t>00 m2,</w:t>
      </w:r>
    </w:p>
    <w:p w:rsidR="000900B1" w:rsidRPr="004F51DB" w:rsidRDefault="000900B1" w:rsidP="00C2238E">
      <w:pPr>
        <w:tabs>
          <w:tab w:val="left" w:pos="426"/>
        </w:tabs>
        <w:ind w:left="709"/>
        <w:rPr>
          <w:rFonts w:ascii="Calibri" w:hAnsi="Calibri"/>
          <w:color w:val="0070C0"/>
          <w:sz w:val="24"/>
        </w:rPr>
      </w:pPr>
      <w:r w:rsidRPr="004F51DB">
        <w:rPr>
          <w:rFonts w:ascii="Calibri" w:hAnsi="Calibri"/>
          <w:color w:val="0070C0"/>
          <w:sz w:val="24"/>
        </w:rPr>
        <w:t xml:space="preserve">- oznakowanie grubowarstwowe masą chemoutwardzalną czerwoną </w:t>
      </w:r>
      <w:r w:rsidR="00C2238E" w:rsidRPr="004F51DB">
        <w:rPr>
          <w:rFonts w:ascii="Calibri" w:hAnsi="Calibri"/>
          <w:color w:val="0070C0"/>
          <w:sz w:val="24"/>
        </w:rPr>
        <w:t>55</w:t>
      </w:r>
      <w:r w:rsidRPr="004F51DB">
        <w:rPr>
          <w:rFonts w:ascii="Calibri" w:hAnsi="Calibri"/>
          <w:color w:val="0070C0"/>
          <w:sz w:val="24"/>
        </w:rPr>
        <w:t xml:space="preserve"> m2,</w:t>
      </w:r>
    </w:p>
    <w:p w:rsidR="000900B1" w:rsidRPr="004F51DB" w:rsidRDefault="000900B1" w:rsidP="000900B1">
      <w:pPr>
        <w:tabs>
          <w:tab w:val="left" w:pos="426"/>
        </w:tabs>
        <w:ind w:left="709"/>
        <w:rPr>
          <w:rFonts w:ascii="Calibri" w:hAnsi="Calibri"/>
          <w:color w:val="0070C0"/>
          <w:sz w:val="24"/>
        </w:rPr>
      </w:pPr>
      <w:r w:rsidRPr="004F51DB">
        <w:rPr>
          <w:rFonts w:ascii="Calibri" w:hAnsi="Calibri"/>
          <w:color w:val="0070C0"/>
          <w:sz w:val="24"/>
        </w:rPr>
        <w:t>- usuwanie istniejącego oznakowania metodą frezowania lub piaskowania</w:t>
      </w:r>
      <w:r w:rsidR="00C2238E" w:rsidRPr="004F51DB">
        <w:rPr>
          <w:rFonts w:ascii="Calibri" w:hAnsi="Calibri"/>
          <w:color w:val="0070C0"/>
          <w:sz w:val="24"/>
        </w:rPr>
        <w:t xml:space="preserve"> 4</w:t>
      </w:r>
      <w:r w:rsidRPr="004F51DB">
        <w:rPr>
          <w:rFonts w:ascii="Calibri" w:hAnsi="Calibri"/>
          <w:color w:val="0070C0"/>
          <w:sz w:val="24"/>
        </w:rPr>
        <w:t>0 m2,</w:t>
      </w:r>
    </w:p>
    <w:p w:rsidR="00C2238E" w:rsidRPr="004F51DB" w:rsidRDefault="00C2238E" w:rsidP="00C2238E">
      <w:pPr>
        <w:pStyle w:val="Akapitzlist"/>
        <w:numPr>
          <w:ilvl w:val="0"/>
          <w:numId w:val="3"/>
        </w:numPr>
        <w:ind w:left="851"/>
        <w:rPr>
          <w:rFonts w:ascii="Calibri" w:hAnsi="Calibri"/>
          <w:i/>
          <w:color w:val="0070C0"/>
          <w:sz w:val="24"/>
          <w:u w:val="single"/>
        </w:rPr>
      </w:pPr>
      <w:r w:rsidRPr="004F51DB">
        <w:rPr>
          <w:rFonts w:ascii="Calibri" w:hAnsi="Calibri"/>
          <w:i/>
          <w:color w:val="0070C0"/>
          <w:sz w:val="24"/>
          <w:u w:val="single"/>
        </w:rPr>
        <w:t>dla prawa opcji:</w:t>
      </w:r>
    </w:p>
    <w:p w:rsidR="00C2238E" w:rsidRPr="004F51DB" w:rsidRDefault="00C2238E" w:rsidP="00C2238E">
      <w:pPr>
        <w:ind w:left="709"/>
        <w:rPr>
          <w:rFonts w:ascii="Calibri" w:hAnsi="Calibri"/>
          <w:i/>
          <w:color w:val="0070C0"/>
          <w:sz w:val="24"/>
        </w:rPr>
      </w:pPr>
      <w:r w:rsidRPr="004F51DB">
        <w:rPr>
          <w:rFonts w:ascii="Calibri" w:hAnsi="Calibri"/>
          <w:i/>
          <w:color w:val="0070C0"/>
          <w:sz w:val="24"/>
        </w:rPr>
        <w:t xml:space="preserve">- oznakowanie cienkowarstwowe w wersji odblaskowej białe </w:t>
      </w:r>
      <w:r w:rsidR="00E45DD8" w:rsidRPr="004F51DB">
        <w:rPr>
          <w:rFonts w:ascii="Calibri" w:hAnsi="Calibri"/>
          <w:i/>
          <w:color w:val="0070C0"/>
          <w:sz w:val="24"/>
        </w:rPr>
        <w:t>15 0</w:t>
      </w:r>
      <w:r w:rsidRPr="004F51DB">
        <w:rPr>
          <w:rFonts w:ascii="Calibri" w:hAnsi="Calibri"/>
          <w:i/>
          <w:color w:val="0070C0"/>
          <w:sz w:val="24"/>
        </w:rPr>
        <w:t>00 m2,</w:t>
      </w:r>
    </w:p>
    <w:p w:rsidR="00C2238E" w:rsidRPr="004F51DB" w:rsidRDefault="00C2238E" w:rsidP="00C2238E">
      <w:pPr>
        <w:ind w:left="709"/>
        <w:rPr>
          <w:rFonts w:ascii="Calibri" w:hAnsi="Calibri"/>
          <w:i/>
          <w:color w:val="0070C0"/>
          <w:sz w:val="24"/>
        </w:rPr>
      </w:pPr>
      <w:r w:rsidRPr="004F51DB">
        <w:rPr>
          <w:rFonts w:ascii="Calibri" w:hAnsi="Calibri"/>
          <w:i/>
          <w:color w:val="0070C0"/>
          <w:sz w:val="24"/>
        </w:rPr>
        <w:t xml:space="preserve">- oznakowanie grubowarstwowe masą chemoutwardzalną białą </w:t>
      </w:r>
      <w:r w:rsidR="00E45DD8" w:rsidRPr="004F51DB">
        <w:rPr>
          <w:rFonts w:ascii="Calibri" w:hAnsi="Calibri"/>
          <w:i/>
          <w:color w:val="0070C0"/>
          <w:sz w:val="24"/>
        </w:rPr>
        <w:t>3</w:t>
      </w:r>
      <w:r w:rsidRPr="004F51DB">
        <w:rPr>
          <w:rFonts w:ascii="Calibri" w:hAnsi="Calibri"/>
          <w:i/>
          <w:color w:val="0070C0"/>
          <w:sz w:val="24"/>
        </w:rPr>
        <w:t>00 m2,</w:t>
      </w:r>
    </w:p>
    <w:p w:rsidR="00C2238E" w:rsidRPr="004F51DB" w:rsidRDefault="00C2238E" w:rsidP="00C2238E">
      <w:pPr>
        <w:ind w:left="709"/>
        <w:rPr>
          <w:rFonts w:ascii="Calibri" w:hAnsi="Calibri"/>
          <w:i/>
          <w:color w:val="0070C0"/>
          <w:sz w:val="24"/>
        </w:rPr>
      </w:pPr>
      <w:r w:rsidRPr="004F51DB">
        <w:rPr>
          <w:rFonts w:ascii="Calibri" w:hAnsi="Calibri"/>
          <w:i/>
          <w:color w:val="0070C0"/>
          <w:sz w:val="24"/>
        </w:rPr>
        <w:t xml:space="preserve">- oznakowanie grubowarstwowe masą chemoutwardzalną czerwoną </w:t>
      </w:r>
      <w:r w:rsidR="00E45DD8" w:rsidRPr="004F51DB">
        <w:rPr>
          <w:rFonts w:ascii="Calibri" w:hAnsi="Calibri"/>
          <w:i/>
          <w:color w:val="0070C0"/>
          <w:sz w:val="24"/>
        </w:rPr>
        <w:t>4</w:t>
      </w:r>
      <w:r w:rsidR="00A376E3">
        <w:rPr>
          <w:rFonts w:ascii="Calibri" w:hAnsi="Calibri"/>
          <w:i/>
          <w:color w:val="0070C0"/>
          <w:sz w:val="24"/>
        </w:rPr>
        <w:t>5</w:t>
      </w:r>
      <w:r w:rsidRPr="004F51DB">
        <w:rPr>
          <w:rFonts w:ascii="Calibri" w:hAnsi="Calibri"/>
          <w:i/>
          <w:color w:val="0070C0"/>
          <w:sz w:val="24"/>
        </w:rPr>
        <w:t xml:space="preserve"> m2,</w:t>
      </w:r>
    </w:p>
    <w:p w:rsidR="00C2238E" w:rsidRPr="004F51DB" w:rsidRDefault="00C2238E" w:rsidP="00E45DD8">
      <w:pPr>
        <w:ind w:left="709"/>
        <w:rPr>
          <w:rFonts w:ascii="Calibri" w:hAnsi="Calibri"/>
          <w:i/>
          <w:color w:val="0070C0"/>
          <w:sz w:val="24"/>
        </w:rPr>
      </w:pPr>
      <w:r w:rsidRPr="004F51DB">
        <w:rPr>
          <w:rFonts w:ascii="Calibri" w:hAnsi="Calibri"/>
          <w:i/>
          <w:color w:val="0070C0"/>
          <w:sz w:val="24"/>
        </w:rPr>
        <w:t xml:space="preserve">- usuwanie istniejącego oznakowania metodą frezowania lub piaskowania </w:t>
      </w:r>
      <w:r w:rsidR="00E45DD8" w:rsidRPr="004F51DB">
        <w:rPr>
          <w:rFonts w:ascii="Calibri" w:hAnsi="Calibri"/>
          <w:i/>
          <w:color w:val="0070C0"/>
          <w:sz w:val="24"/>
        </w:rPr>
        <w:t>25</w:t>
      </w:r>
      <w:r w:rsidRPr="004F51DB">
        <w:rPr>
          <w:rFonts w:ascii="Calibri" w:hAnsi="Calibri"/>
          <w:i/>
          <w:color w:val="0070C0"/>
          <w:sz w:val="24"/>
        </w:rPr>
        <w:t xml:space="preserve"> m2,</w:t>
      </w:r>
    </w:p>
    <w:p w:rsidR="000900B1" w:rsidRPr="009023CB" w:rsidRDefault="000900B1" w:rsidP="000900B1">
      <w:pPr>
        <w:tabs>
          <w:tab w:val="left" w:pos="426"/>
        </w:tabs>
        <w:ind w:left="709"/>
        <w:rPr>
          <w:rFonts w:ascii="Calibri" w:hAnsi="Calibri"/>
          <w:sz w:val="24"/>
        </w:rPr>
      </w:pPr>
    </w:p>
    <w:p w:rsidR="000900B1" w:rsidRPr="009023CB" w:rsidRDefault="000900B1" w:rsidP="00E45DD8">
      <w:pPr>
        <w:numPr>
          <w:ilvl w:val="1"/>
          <w:numId w:val="4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120"/>
        <w:ind w:left="709" w:hanging="567"/>
        <w:jc w:val="both"/>
        <w:rPr>
          <w:rFonts w:ascii="Calibri" w:hAnsi="Calibri"/>
          <w:sz w:val="24"/>
        </w:rPr>
      </w:pPr>
      <w:r w:rsidRPr="00C57140">
        <w:rPr>
          <w:rFonts w:ascii="Calibri" w:hAnsi="Calibri"/>
          <w:sz w:val="24"/>
          <w:szCs w:val="24"/>
        </w:rPr>
        <w:t>Wykonawca przystąpi do robót w ciągu 3 dni od otrzyman</w:t>
      </w:r>
      <w:r>
        <w:rPr>
          <w:rFonts w:ascii="Calibri" w:hAnsi="Calibri"/>
          <w:sz w:val="24"/>
          <w:szCs w:val="24"/>
        </w:rPr>
        <w:t xml:space="preserve">ia polecenia od Przedstawicieli </w:t>
      </w:r>
      <w:r w:rsidRPr="00C57140">
        <w:rPr>
          <w:rFonts w:ascii="Calibri" w:hAnsi="Calibri"/>
          <w:sz w:val="24"/>
          <w:szCs w:val="24"/>
        </w:rPr>
        <w:t>Zamawiającego</w:t>
      </w:r>
      <w:r>
        <w:rPr>
          <w:rFonts w:ascii="Calibri" w:hAnsi="Calibri"/>
          <w:sz w:val="24"/>
          <w:szCs w:val="24"/>
        </w:rPr>
        <w:t xml:space="preserve">. </w:t>
      </w:r>
      <w:r w:rsidRPr="009023CB">
        <w:rPr>
          <w:rFonts w:ascii="Calibri" w:hAnsi="Calibri"/>
          <w:sz w:val="24"/>
        </w:rPr>
        <w:t>Prace Wykonawca wykonuje w taki sposób, aby nie zakłócać bez potrzeby</w:t>
      </w:r>
      <w:r w:rsidR="0002067B">
        <w:rPr>
          <w:rFonts w:ascii="Calibri" w:hAnsi="Calibri"/>
          <w:sz w:val="24"/>
        </w:rPr>
        <w:t xml:space="preserve"> </w:t>
      </w:r>
      <w:r w:rsidRPr="009023CB">
        <w:rPr>
          <w:rFonts w:ascii="Calibri" w:hAnsi="Calibri"/>
          <w:sz w:val="24"/>
        </w:rPr>
        <w:t>lub w stopniu</w:t>
      </w:r>
      <w:r>
        <w:rPr>
          <w:rFonts w:ascii="Calibri" w:hAnsi="Calibri"/>
          <w:sz w:val="24"/>
        </w:rPr>
        <w:t xml:space="preserve"> </w:t>
      </w:r>
      <w:r w:rsidRPr="009023CB">
        <w:rPr>
          <w:rFonts w:ascii="Calibri" w:hAnsi="Calibri"/>
          <w:sz w:val="24"/>
        </w:rPr>
        <w:t>większym niż niezbędne, ruch na drogach publicznych. Wykonawca</w:t>
      </w:r>
      <w:r w:rsidR="0002067B">
        <w:rPr>
          <w:rFonts w:ascii="Calibri" w:hAnsi="Calibri"/>
          <w:sz w:val="24"/>
        </w:rPr>
        <w:t xml:space="preserve"> </w:t>
      </w:r>
      <w:r w:rsidRPr="009023CB">
        <w:rPr>
          <w:rFonts w:ascii="Calibri" w:hAnsi="Calibri"/>
          <w:sz w:val="24"/>
        </w:rPr>
        <w:t>zobowiązany jest do prawidłowego zabezpieczenia i oznakowania miejsca p</w:t>
      </w:r>
      <w:r>
        <w:rPr>
          <w:rFonts w:ascii="Calibri" w:hAnsi="Calibri"/>
          <w:sz w:val="24"/>
        </w:rPr>
        <w:t xml:space="preserve">rowadzonych prac, zgodnie </w:t>
      </w:r>
      <w:r w:rsidRPr="009023CB">
        <w:rPr>
          <w:rFonts w:ascii="Calibri" w:hAnsi="Calibri"/>
          <w:sz w:val="24"/>
        </w:rPr>
        <w:t>z „instrukcją oznakowania prac prowadzonych w pasie drogowym”.</w:t>
      </w:r>
      <w:r>
        <w:rPr>
          <w:rFonts w:ascii="Calibri" w:hAnsi="Calibri"/>
          <w:sz w:val="24"/>
        </w:rPr>
        <w:t xml:space="preserve"> </w:t>
      </w:r>
      <w:r w:rsidRPr="009023CB">
        <w:rPr>
          <w:rFonts w:ascii="Calibri" w:hAnsi="Calibri"/>
          <w:sz w:val="24"/>
        </w:rPr>
        <w:t>Wykonawca bierze na siebie pełną odpowiedzialność za właściwe wykonanie prac, zapewnienie wszelkich warunków bezpieczeństwa w czasie ich trwania oraz za metody organizacyjno</w:t>
      </w:r>
      <w:r>
        <w:rPr>
          <w:rFonts w:ascii="Calibri" w:hAnsi="Calibri"/>
          <w:sz w:val="24"/>
        </w:rPr>
        <w:t>-</w:t>
      </w:r>
      <w:r w:rsidRPr="009023CB">
        <w:rPr>
          <w:rFonts w:ascii="Calibri" w:hAnsi="Calibri"/>
          <w:sz w:val="24"/>
        </w:rPr>
        <w:t>techniczne stosowane w miejscu prowadzonych prac w pasie drogowym.</w:t>
      </w:r>
      <w:r>
        <w:rPr>
          <w:rFonts w:ascii="Calibri" w:hAnsi="Calibri"/>
          <w:sz w:val="24"/>
        </w:rPr>
        <w:t xml:space="preserve"> </w:t>
      </w:r>
      <w:r w:rsidRPr="009023CB">
        <w:rPr>
          <w:rFonts w:ascii="Calibri" w:hAnsi="Calibri"/>
          <w:sz w:val="24"/>
        </w:rPr>
        <w:t>Wykonawca zabezpiecza ciągłość ruchu pieszego i kołowego w miejscu prowadzonych</w:t>
      </w:r>
      <w:r>
        <w:rPr>
          <w:rFonts w:ascii="Calibri" w:hAnsi="Calibri"/>
          <w:sz w:val="24"/>
        </w:rPr>
        <w:t xml:space="preserve"> </w:t>
      </w:r>
      <w:r w:rsidRPr="009023CB">
        <w:rPr>
          <w:rFonts w:ascii="Calibri" w:hAnsi="Calibri"/>
          <w:sz w:val="24"/>
        </w:rPr>
        <w:t xml:space="preserve">prac w pasie drogowym. Na wszelkie prace wymagające ograniczenia w ruchu kołowym i pieszym lub powodujące utrudnienia w ruchu drogowym musi być wydana zgoda przedstawiciela Zamawiającego z uwzględnieniem terminu i czasu prowadzenia tych prac oraz sposobem ich oznakowania. Wykonawca musi posiadać wystarczającą ilość znaków drogowych </w:t>
      </w:r>
      <w:r>
        <w:rPr>
          <w:rFonts w:ascii="Calibri" w:hAnsi="Calibri"/>
          <w:sz w:val="24"/>
        </w:rPr>
        <w:br/>
      </w:r>
      <w:r w:rsidRPr="009023CB">
        <w:rPr>
          <w:rFonts w:ascii="Calibri" w:hAnsi="Calibri"/>
          <w:sz w:val="24"/>
        </w:rPr>
        <w:t>do oznakowania miejsca prowadzenia prac w pasie drogowym.</w:t>
      </w:r>
      <w:r>
        <w:rPr>
          <w:rFonts w:ascii="Calibri" w:hAnsi="Calibri"/>
          <w:sz w:val="24"/>
        </w:rPr>
        <w:t xml:space="preserve"> </w:t>
      </w:r>
      <w:r w:rsidRPr="009023CB">
        <w:rPr>
          <w:rFonts w:ascii="Calibri" w:hAnsi="Calibri"/>
          <w:sz w:val="24"/>
        </w:rPr>
        <w:t xml:space="preserve">Wykonawca w trakcie wykonywania prac zapewnia bezpieczeństwo osób trzecich oraz jest odpowiedzialny </w:t>
      </w:r>
      <w:r>
        <w:rPr>
          <w:rFonts w:ascii="Calibri" w:hAnsi="Calibri"/>
          <w:sz w:val="24"/>
        </w:rPr>
        <w:br/>
      </w:r>
      <w:r w:rsidRPr="009023CB">
        <w:rPr>
          <w:rFonts w:ascii="Calibri" w:hAnsi="Calibri"/>
          <w:sz w:val="24"/>
        </w:rPr>
        <w:t xml:space="preserve">za wszelkie szkody powstałe w związku z prowadzeniem prac, a wszelkie roszczenia, jakie wpłyną do Zamawiającego związane z ich wykonywaniem będą kierowane do załatwienia </w:t>
      </w:r>
      <w:r>
        <w:rPr>
          <w:rFonts w:ascii="Calibri" w:hAnsi="Calibri"/>
          <w:sz w:val="24"/>
        </w:rPr>
        <w:br/>
      </w:r>
      <w:r w:rsidRPr="009023CB">
        <w:rPr>
          <w:rFonts w:ascii="Calibri" w:hAnsi="Calibri"/>
          <w:sz w:val="24"/>
        </w:rPr>
        <w:t>i załatwiane bezpośrednio przez wykonawcę.</w:t>
      </w:r>
    </w:p>
    <w:p w:rsidR="00C216E1" w:rsidRPr="005E1747" w:rsidRDefault="00C216E1" w:rsidP="000B0985">
      <w:pPr>
        <w:tabs>
          <w:tab w:val="left" w:pos="284"/>
        </w:tabs>
        <w:ind w:left="426"/>
        <w:jc w:val="both"/>
        <w:rPr>
          <w:rFonts w:ascii="Calibri" w:hAnsi="Calibri"/>
          <w:sz w:val="24"/>
          <w:szCs w:val="24"/>
        </w:rPr>
      </w:pPr>
    </w:p>
    <w:p w:rsidR="00C216E1" w:rsidRDefault="00C216E1" w:rsidP="000900B1">
      <w:pPr>
        <w:jc w:val="both"/>
      </w:pPr>
    </w:p>
    <w:sectPr w:rsidR="00C216E1" w:rsidSect="00C216E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B04C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1EF1101"/>
    <w:multiLevelType w:val="hybridMultilevel"/>
    <w:tmpl w:val="253CB7DC"/>
    <w:lvl w:ilvl="0" w:tplc="04150011">
      <w:start w:val="1"/>
      <w:numFmt w:val="decimal"/>
      <w:lvlText w:val="%1)"/>
      <w:lvlJc w:val="left"/>
      <w:pPr>
        <w:ind w:left="1931" w:hanging="360"/>
      </w:p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2" w15:restartNumberingAfterBreak="0">
    <w:nsid w:val="532615A9"/>
    <w:multiLevelType w:val="multilevel"/>
    <w:tmpl w:val="73B2F95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56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661C00A0"/>
    <w:multiLevelType w:val="multilevel"/>
    <w:tmpl w:val="73B2F95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56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73456D8D"/>
    <w:multiLevelType w:val="multilevel"/>
    <w:tmpl w:val="4D201FB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56" w:hanging="40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0B1"/>
    <w:rsid w:val="0002067B"/>
    <w:rsid w:val="0005617F"/>
    <w:rsid w:val="000900B1"/>
    <w:rsid w:val="000B0985"/>
    <w:rsid w:val="001211D5"/>
    <w:rsid w:val="001F4401"/>
    <w:rsid w:val="002010E4"/>
    <w:rsid w:val="00222FFF"/>
    <w:rsid w:val="002A2604"/>
    <w:rsid w:val="00310078"/>
    <w:rsid w:val="00462525"/>
    <w:rsid w:val="00475F28"/>
    <w:rsid w:val="004F51DB"/>
    <w:rsid w:val="00513B14"/>
    <w:rsid w:val="00617302"/>
    <w:rsid w:val="00956D39"/>
    <w:rsid w:val="00A376E3"/>
    <w:rsid w:val="00A63F0B"/>
    <w:rsid w:val="00A77E0F"/>
    <w:rsid w:val="00A92A2D"/>
    <w:rsid w:val="00C216E1"/>
    <w:rsid w:val="00C2238E"/>
    <w:rsid w:val="00C34A65"/>
    <w:rsid w:val="00D85762"/>
    <w:rsid w:val="00DC53FD"/>
    <w:rsid w:val="00DE21F8"/>
    <w:rsid w:val="00E0486D"/>
    <w:rsid w:val="00E45DD8"/>
    <w:rsid w:val="00F61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DEA24"/>
  <w15:chartTrackingRefBased/>
  <w15:docId w15:val="{B05A7A49-1211-46A1-990C-F5388455D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,Standardowy11,Standardowy111,Standardowy1111,Standardowy11111,Standardowy111111,Standardowy1111111"/>
    <w:qFormat/>
    <w:rsid w:val="00090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5D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ubhead2">
    <w:name w:val="Subhead 2"/>
    <w:basedOn w:val="Normalny"/>
    <w:rsid w:val="000900B1"/>
    <w:rPr>
      <w:b/>
      <w:sz w:val="24"/>
    </w:rPr>
  </w:style>
  <w:style w:type="character" w:styleId="Hipercze">
    <w:name w:val="Hyperlink"/>
    <w:rsid w:val="000900B1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2238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45DD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2A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2A2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dmikp.bydgoszc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444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Idczak</dc:creator>
  <cp:keywords/>
  <dc:description/>
  <cp:lastModifiedBy>Marlena Krzyżaniak new</cp:lastModifiedBy>
  <cp:revision>29</cp:revision>
  <cp:lastPrinted>2019-03-05T11:39:00Z</cp:lastPrinted>
  <dcterms:created xsi:type="dcterms:W3CDTF">2019-03-05T10:33:00Z</dcterms:created>
  <dcterms:modified xsi:type="dcterms:W3CDTF">2019-03-28T11:00:00Z</dcterms:modified>
</cp:coreProperties>
</file>